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6A" w:rsidRDefault="00683840" w:rsidP="006838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ПРОЕКТ</w:t>
      </w:r>
      <w:r w:rsidR="000E6B6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D7B37" w:rsidRPr="000E6B6A" w:rsidRDefault="000E6B6A" w:rsidP="000E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НОВОЦАРИЦЫНСКОГО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МОСКАЛЕНСКОГО 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0E6B6A" w:rsidRDefault="008D7B37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6A" w:rsidRDefault="000E6B6A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B6A" w:rsidRDefault="008D7B37" w:rsidP="000E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6B6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E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6A" w:rsidRDefault="000E6B6A" w:rsidP="000E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B37" w:rsidRPr="000E6B6A" w:rsidRDefault="002E75CA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6B6A">
        <w:rPr>
          <w:rFonts w:ascii="Times New Roman" w:hAnsi="Times New Roman" w:cs="Times New Roman"/>
          <w:sz w:val="24"/>
          <w:szCs w:val="24"/>
        </w:rPr>
        <w:t xml:space="preserve">2023   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 </w:t>
      </w:r>
      <w:r w:rsidR="000E6B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E6B6A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</w:p>
    <w:p w:rsidR="008D7B37" w:rsidRDefault="008D7B37" w:rsidP="000E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6B6A">
        <w:rPr>
          <w:rFonts w:ascii="Times New Roman" w:hAnsi="Times New Roman" w:cs="Times New Roman"/>
          <w:sz w:val="24"/>
          <w:szCs w:val="24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</w:t>
      </w:r>
      <w:r w:rsidR="000E6B6A">
        <w:rPr>
          <w:rFonts w:ascii="Times New Roman" w:hAnsi="Times New Roman" w:cs="Times New Roman"/>
          <w:sz w:val="24"/>
          <w:szCs w:val="24"/>
        </w:rPr>
        <w:t xml:space="preserve">ьной собственности  Новоцарицынского </w:t>
      </w:r>
      <w:r w:rsidRPr="000E6B6A">
        <w:rPr>
          <w:rFonts w:ascii="Times New Roman" w:hAnsi="Times New Roman" w:cs="Times New Roman"/>
          <w:sz w:val="24"/>
          <w:szCs w:val="24"/>
        </w:rPr>
        <w:t>сельского поселения, без проведения торгов», утвержденный постановлением от 2</w:t>
      </w:r>
      <w:r w:rsidR="000E6B6A">
        <w:rPr>
          <w:rFonts w:ascii="Times New Roman" w:hAnsi="Times New Roman" w:cs="Times New Roman"/>
          <w:sz w:val="24"/>
          <w:szCs w:val="24"/>
        </w:rPr>
        <w:t>2.12.2015 № 77</w:t>
      </w:r>
      <w:r w:rsidRPr="000E6B6A">
        <w:rPr>
          <w:rFonts w:ascii="Times New Roman" w:hAnsi="Times New Roman" w:cs="Times New Roman"/>
          <w:sz w:val="24"/>
          <w:szCs w:val="24"/>
        </w:rPr>
        <w:t>»</w:t>
      </w:r>
    </w:p>
    <w:p w:rsidR="000E6B6A" w:rsidRPr="000E6B6A" w:rsidRDefault="000E6B6A" w:rsidP="002716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B37" w:rsidRPr="000E6B6A" w:rsidRDefault="000E6B6A" w:rsidP="000E6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7B37" w:rsidRPr="000E6B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</w:t>
      </w:r>
      <w:r w:rsidR="002E75CA">
        <w:rPr>
          <w:rFonts w:ascii="Times New Roman" w:hAnsi="Times New Roman" w:cs="Times New Roman"/>
          <w:sz w:val="24"/>
          <w:szCs w:val="24"/>
        </w:rPr>
        <w:t>ии», Федеральным законом от 04.08.2023 № 430-ФЗ « О внесении изменений в Земельный кодекс</w:t>
      </w:r>
      <w:r w:rsidR="006B3BD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E75CA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Федерации»</w:t>
      </w:r>
      <w:r w:rsidR="006B3B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Новоцарицынского 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льского поселения Москаленского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 </w:t>
      </w:r>
    </w:p>
    <w:p w:rsidR="008D7B37" w:rsidRDefault="000E6B6A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ПОСТАНОВЛЯЮ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E6B6A" w:rsidRPr="000E6B6A" w:rsidRDefault="000E6B6A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37" w:rsidRPr="000E6B6A" w:rsidRDefault="000E6B6A" w:rsidP="000E6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7B37" w:rsidRPr="000E6B6A">
        <w:rPr>
          <w:rFonts w:ascii="Times New Roman" w:hAnsi="Times New Roman" w:cs="Times New Roman"/>
          <w:sz w:val="24"/>
          <w:szCs w:val="24"/>
        </w:rPr>
        <w:t>1. Внести следую</w:t>
      </w:r>
      <w:r>
        <w:rPr>
          <w:rFonts w:ascii="Times New Roman" w:hAnsi="Times New Roman" w:cs="Times New Roman"/>
          <w:sz w:val="24"/>
          <w:szCs w:val="24"/>
        </w:rPr>
        <w:t>щие  изменения и дополнения в  а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«Предоставление земельного участка,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37" w:rsidRPr="000E6B6A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="008D7B37" w:rsidRPr="000E6B6A">
        <w:rPr>
          <w:rFonts w:ascii="Times New Roman" w:hAnsi="Times New Roman" w:cs="Times New Roman"/>
          <w:sz w:val="24"/>
          <w:szCs w:val="24"/>
        </w:rPr>
        <w:t xml:space="preserve"> в муниципа</w:t>
      </w:r>
      <w:r>
        <w:rPr>
          <w:rFonts w:ascii="Times New Roman" w:hAnsi="Times New Roman" w:cs="Times New Roman"/>
          <w:sz w:val="24"/>
          <w:szCs w:val="24"/>
        </w:rPr>
        <w:t>льной собственности  Новоцарицынского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 сельского поселения, без </w:t>
      </w:r>
      <w:proofErr w:type="spellStart"/>
      <w:r w:rsidR="008D7B37" w:rsidRPr="000E6B6A">
        <w:rPr>
          <w:rFonts w:ascii="Times New Roman" w:hAnsi="Times New Roman" w:cs="Times New Roman"/>
          <w:sz w:val="24"/>
          <w:szCs w:val="24"/>
        </w:rPr>
        <w:t>прове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7B37" w:rsidRPr="000E6B6A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="008D7B37" w:rsidRPr="000E6B6A">
        <w:rPr>
          <w:rFonts w:ascii="Times New Roman" w:hAnsi="Times New Roman" w:cs="Times New Roman"/>
          <w:sz w:val="24"/>
          <w:szCs w:val="24"/>
        </w:rPr>
        <w:t xml:space="preserve"> торгов», утвержденный по</w:t>
      </w:r>
      <w:r>
        <w:rPr>
          <w:rFonts w:ascii="Times New Roman" w:hAnsi="Times New Roman" w:cs="Times New Roman"/>
          <w:sz w:val="24"/>
          <w:szCs w:val="24"/>
        </w:rPr>
        <w:t>становлением администрации Новоцарицынского сельского поселения от 22.12.2015 № 77</w:t>
      </w:r>
      <w:r w:rsidR="008D7B37" w:rsidRPr="000E6B6A">
        <w:rPr>
          <w:rFonts w:ascii="Times New Roman" w:hAnsi="Times New Roman" w:cs="Times New Roman"/>
          <w:sz w:val="24"/>
          <w:szCs w:val="24"/>
        </w:rPr>
        <w:t xml:space="preserve">»   ( далее – Регламент):  </w:t>
      </w:r>
    </w:p>
    <w:p w:rsidR="00F0378B" w:rsidRDefault="000E6B6A" w:rsidP="00F03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378B" w:rsidRPr="00DA49FC">
        <w:rPr>
          <w:rFonts w:ascii="Times New Roman" w:hAnsi="Times New Roman" w:cs="Times New Roman"/>
          <w:sz w:val="24"/>
          <w:szCs w:val="24"/>
        </w:rPr>
        <w:t>1.1.</w:t>
      </w:r>
      <w:r w:rsidR="002E75CA">
        <w:rPr>
          <w:rFonts w:ascii="Times New Roman" w:hAnsi="Times New Roman" w:cs="Times New Roman"/>
          <w:sz w:val="24"/>
          <w:szCs w:val="24"/>
        </w:rPr>
        <w:t>Подраздел 3 Раздела 2 пункт 15 подпункт 1</w:t>
      </w:r>
      <w:r w:rsidR="00F0378B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E75CA">
        <w:rPr>
          <w:rFonts w:ascii="Times New Roman" w:hAnsi="Times New Roman" w:cs="Times New Roman"/>
          <w:sz w:val="24"/>
          <w:szCs w:val="24"/>
        </w:rPr>
        <w:t>абзацем 4</w:t>
      </w:r>
      <w:r w:rsidR="00F0378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71625" w:rsidRPr="00271625" w:rsidRDefault="00F0378B" w:rsidP="00271625">
      <w:pPr>
        <w:pStyle w:val="a6"/>
        <w:ind w:right="124" w:firstLine="709"/>
        <w:jc w:val="both"/>
        <w:rPr>
          <w:sz w:val="24"/>
          <w:szCs w:val="24"/>
        </w:rPr>
      </w:pPr>
      <w:r w:rsidRPr="00A43A7F">
        <w:rPr>
          <w:sz w:val="24"/>
          <w:szCs w:val="24"/>
        </w:rPr>
        <w:t>«</w:t>
      </w:r>
      <w:r w:rsidR="00271625">
        <w:rPr>
          <w:sz w:val="24"/>
          <w:szCs w:val="24"/>
        </w:rPr>
        <w:t xml:space="preserve"> 4) </w:t>
      </w:r>
      <w:r w:rsidR="00271625" w:rsidRPr="00271625">
        <w:rPr>
          <w:sz w:val="24"/>
          <w:szCs w:val="24"/>
        </w:rPr>
        <w:t xml:space="preserve">В соответствии с </w:t>
      </w:r>
      <w:proofErr w:type="spellStart"/>
      <w:r w:rsidR="00271625" w:rsidRPr="00271625">
        <w:rPr>
          <w:sz w:val="24"/>
          <w:szCs w:val="24"/>
        </w:rPr>
        <w:t>пп</w:t>
      </w:r>
      <w:proofErr w:type="spellEnd"/>
      <w:r w:rsidR="00271625" w:rsidRPr="00271625">
        <w:rPr>
          <w:sz w:val="24"/>
          <w:szCs w:val="24"/>
        </w:rPr>
        <w:t>. 9, 20, 22, 44 п. 2 ст. 39.6 Земельного кодекса РФ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в том числе:</w:t>
      </w:r>
    </w:p>
    <w:p w:rsidR="00271625" w:rsidRPr="00271625" w:rsidRDefault="00271625" w:rsidP="00271625">
      <w:pPr>
        <w:pStyle w:val="a5"/>
        <w:widowControl w:val="0"/>
        <w:numPr>
          <w:ilvl w:val="0"/>
          <w:numId w:val="2"/>
        </w:numPr>
        <w:tabs>
          <w:tab w:val="left" w:pos="1082"/>
        </w:tabs>
        <w:autoSpaceDE w:val="0"/>
        <w:autoSpaceDN w:val="0"/>
        <w:ind w:left="100" w:right="124" w:firstLine="709"/>
        <w:contextualSpacing w:val="0"/>
        <w:jc w:val="both"/>
      </w:pPr>
      <w:r w:rsidRPr="00271625"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271625" w:rsidRPr="00271625" w:rsidRDefault="00271625" w:rsidP="00271625">
      <w:pPr>
        <w:pStyle w:val="a5"/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ind w:left="100" w:right="125" w:firstLine="709"/>
        <w:contextualSpacing w:val="0"/>
        <w:jc w:val="both"/>
      </w:pPr>
      <w:r w:rsidRPr="00271625">
        <w:t>земельного участка, необходимого для осуществления пользования недрами,</w:t>
      </w:r>
      <w:r w:rsidRPr="00271625">
        <w:rPr>
          <w:spacing w:val="-1"/>
        </w:rPr>
        <w:t xml:space="preserve"> </w:t>
      </w:r>
      <w:proofErr w:type="spellStart"/>
      <w:r w:rsidRPr="00271625">
        <w:t>недропользователю</w:t>
      </w:r>
      <w:proofErr w:type="spellEnd"/>
      <w:r w:rsidRPr="00271625">
        <w:t>;</w:t>
      </w:r>
    </w:p>
    <w:p w:rsidR="00271625" w:rsidRPr="00271625" w:rsidRDefault="00271625" w:rsidP="00271625">
      <w:pPr>
        <w:pStyle w:val="a5"/>
        <w:widowControl w:val="0"/>
        <w:numPr>
          <w:ilvl w:val="0"/>
          <w:numId w:val="2"/>
        </w:numPr>
        <w:tabs>
          <w:tab w:val="left" w:pos="996"/>
        </w:tabs>
        <w:autoSpaceDE w:val="0"/>
        <w:autoSpaceDN w:val="0"/>
        <w:ind w:left="100" w:right="124" w:firstLine="709"/>
        <w:contextualSpacing w:val="0"/>
        <w:jc w:val="both"/>
      </w:pPr>
      <w:proofErr w:type="gramStart"/>
      <w:r w:rsidRPr="00271625"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</w:t>
      </w:r>
      <w:r w:rsidRPr="00271625">
        <w:rPr>
          <w:spacing w:val="-7"/>
        </w:rPr>
        <w:t xml:space="preserve"> </w:t>
      </w:r>
      <w:r w:rsidRPr="00271625">
        <w:t>и</w:t>
      </w:r>
      <w:r w:rsidRPr="00271625">
        <w:rPr>
          <w:spacing w:val="-6"/>
        </w:rPr>
        <w:t xml:space="preserve"> </w:t>
      </w:r>
      <w:r w:rsidRPr="00271625">
        <w:t>иных</w:t>
      </w:r>
      <w:r w:rsidRPr="00271625">
        <w:rPr>
          <w:spacing w:val="-6"/>
        </w:rPr>
        <w:t xml:space="preserve"> </w:t>
      </w:r>
      <w:r w:rsidRPr="00271625">
        <w:t>инфраструктур</w:t>
      </w:r>
      <w:r w:rsidRPr="00271625">
        <w:rPr>
          <w:spacing w:val="-6"/>
        </w:rPr>
        <w:t xml:space="preserve"> </w:t>
      </w:r>
      <w:r w:rsidRPr="00271625">
        <w:t>этой</w:t>
      </w:r>
      <w:r w:rsidRPr="00271625">
        <w:rPr>
          <w:spacing w:val="-6"/>
        </w:rPr>
        <w:t xml:space="preserve"> </w:t>
      </w:r>
      <w:r w:rsidRPr="00271625">
        <w:t>особой</w:t>
      </w:r>
      <w:r w:rsidRPr="00271625">
        <w:rPr>
          <w:spacing w:val="-6"/>
        </w:rPr>
        <w:t xml:space="preserve"> </w:t>
      </w:r>
      <w:r w:rsidRPr="00271625">
        <w:t>экономической</w:t>
      </w:r>
      <w:r w:rsidRPr="00271625">
        <w:rPr>
          <w:spacing w:val="-5"/>
        </w:rPr>
        <w:t xml:space="preserve"> </w:t>
      </w:r>
      <w:r w:rsidRPr="00271625">
        <w:t>зоны</w:t>
      </w:r>
      <w:r w:rsidRPr="00271625">
        <w:rPr>
          <w:spacing w:val="-6"/>
        </w:rPr>
        <w:t xml:space="preserve"> </w:t>
      </w:r>
      <w:r w:rsidRPr="00271625">
        <w:t>лицу,</w:t>
      </w:r>
      <w:r w:rsidRPr="00271625">
        <w:rPr>
          <w:spacing w:val="-6"/>
        </w:rPr>
        <w:t xml:space="preserve"> </w:t>
      </w:r>
      <w:r w:rsidRPr="00271625">
        <w:t>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</w:t>
      </w:r>
      <w:r w:rsidRPr="00271625">
        <w:rPr>
          <w:spacing w:val="-39"/>
        </w:rPr>
        <w:t xml:space="preserve"> </w:t>
      </w:r>
      <w:r w:rsidRPr="00271625">
        <w:t>случае принятия уполномоченным Правительством Российской</w:t>
      </w:r>
      <w:proofErr w:type="gramEnd"/>
      <w:r w:rsidRPr="00271625">
        <w:t xml:space="preserve"> Федерации федеральным органом исполнительной власти решения </w:t>
      </w:r>
      <w:proofErr w:type="gramStart"/>
      <w:r w:rsidRPr="00271625"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Pr="00271625">
        <w:t xml:space="preserve"> от 22 июля 2005</w:t>
      </w:r>
      <w:r w:rsidRPr="00271625">
        <w:rPr>
          <w:spacing w:val="-6"/>
        </w:rPr>
        <w:t xml:space="preserve"> </w:t>
      </w:r>
      <w:r w:rsidRPr="00271625">
        <w:t>года</w:t>
      </w:r>
      <w:r w:rsidRPr="00271625">
        <w:rPr>
          <w:spacing w:val="-5"/>
        </w:rPr>
        <w:t xml:space="preserve"> </w:t>
      </w:r>
      <w:r w:rsidRPr="00271625">
        <w:t>N</w:t>
      </w:r>
      <w:r w:rsidRPr="00271625">
        <w:rPr>
          <w:spacing w:val="-5"/>
        </w:rPr>
        <w:t xml:space="preserve"> </w:t>
      </w:r>
      <w:r w:rsidRPr="00271625">
        <w:t>116-ФЗ</w:t>
      </w:r>
      <w:r w:rsidRPr="00271625">
        <w:rPr>
          <w:spacing w:val="-6"/>
        </w:rPr>
        <w:t xml:space="preserve"> </w:t>
      </w:r>
      <w:r w:rsidRPr="00271625">
        <w:t>"Об</w:t>
      </w:r>
      <w:r w:rsidRPr="00271625">
        <w:rPr>
          <w:spacing w:val="-5"/>
        </w:rPr>
        <w:t xml:space="preserve"> </w:t>
      </w:r>
      <w:r w:rsidRPr="00271625">
        <w:t>особых</w:t>
      </w:r>
      <w:r w:rsidRPr="00271625">
        <w:rPr>
          <w:spacing w:val="-5"/>
        </w:rPr>
        <w:t xml:space="preserve"> </w:t>
      </w:r>
      <w:r w:rsidRPr="00271625">
        <w:t>экономических</w:t>
      </w:r>
      <w:r w:rsidRPr="00271625">
        <w:rPr>
          <w:spacing w:val="-4"/>
        </w:rPr>
        <w:t xml:space="preserve"> </w:t>
      </w:r>
      <w:r w:rsidRPr="00271625">
        <w:t>зонах</w:t>
      </w:r>
      <w:r w:rsidRPr="00271625">
        <w:rPr>
          <w:spacing w:val="-6"/>
        </w:rPr>
        <w:t xml:space="preserve"> </w:t>
      </w:r>
      <w:r w:rsidRPr="00271625">
        <w:t>в</w:t>
      </w:r>
      <w:r w:rsidRPr="00271625">
        <w:rPr>
          <w:spacing w:val="-5"/>
        </w:rPr>
        <w:t xml:space="preserve"> </w:t>
      </w:r>
      <w:r w:rsidRPr="00271625">
        <w:t>Российской</w:t>
      </w:r>
      <w:r w:rsidRPr="00271625">
        <w:rPr>
          <w:spacing w:val="-5"/>
        </w:rPr>
        <w:t xml:space="preserve"> </w:t>
      </w:r>
      <w:r w:rsidRPr="00271625">
        <w:t xml:space="preserve">Федерации" заключено соглашение о взаимодействии в сфере развития инфраструктуры особой </w:t>
      </w:r>
      <w:r w:rsidRPr="00271625">
        <w:lastRenderedPageBreak/>
        <w:t>экономической</w:t>
      </w:r>
      <w:r w:rsidRPr="00271625">
        <w:rPr>
          <w:spacing w:val="-1"/>
        </w:rPr>
        <w:t xml:space="preserve"> </w:t>
      </w:r>
      <w:r w:rsidRPr="00271625">
        <w:t>зоны;</w:t>
      </w:r>
    </w:p>
    <w:p w:rsidR="00271625" w:rsidRDefault="00271625" w:rsidP="0027162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-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земельного участка, предназначенного для размещения</w:t>
      </w:r>
      <w:r w:rsidRPr="00271625">
        <w:rPr>
          <w:rFonts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Pr="0027162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Единой системы</w:t>
      </w:r>
    </w:p>
    <w:p w:rsidR="000E6B6A" w:rsidRPr="00F0378B" w:rsidRDefault="00271625" w:rsidP="0027162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71625">
        <w:rPr>
          <w:rFonts w:ascii="Times New Roman" w:hAnsi="Times New Roman" w:cs="Times New Roman"/>
          <w:b w:val="0"/>
          <w:sz w:val="24"/>
          <w:szCs w:val="24"/>
        </w:rPr>
        <w:t>газоснабж</w:t>
      </w:r>
      <w:r>
        <w:rPr>
          <w:rFonts w:ascii="Times New Roman" w:hAnsi="Times New Roman" w:cs="Times New Roman"/>
          <w:b w:val="0"/>
          <w:sz w:val="24"/>
          <w:szCs w:val="24"/>
        </w:rPr>
        <w:t>ения,</w:t>
      </w:r>
      <w:r>
        <w:rPr>
          <w:rFonts w:ascii="Times New Roman" w:hAnsi="Times New Roman" w:cs="Times New Roman"/>
          <w:b w:val="0"/>
          <w:sz w:val="24"/>
          <w:szCs w:val="24"/>
        </w:rPr>
        <w:tab/>
        <w:t>организации,</w:t>
      </w:r>
      <w:r>
        <w:rPr>
          <w:rFonts w:ascii="Times New Roman" w:hAnsi="Times New Roman" w:cs="Times New Roman"/>
          <w:b w:val="0"/>
          <w:sz w:val="24"/>
          <w:szCs w:val="24"/>
        </w:rPr>
        <w:tab/>
        <w:t>являющейся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pacing w:val="-17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pacing w:val="-17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Федеральным законом от 31 марта 1999 года N 69-ФЗ "О</w:t>
      </w:r>
      <w:r w:rsidRPr="00271625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газоснабжении</w:t>
      </w:r>
      <w:r w:rsidRPr="00271625">
        <w:rPr>
          <w:rFonts w:ascii="Times New Roman" w:hAnsi="Times New Roman" w:cs="Times New Roman"/>
          <w:b w:val="0"/>
          <w:spacing w:val="65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в Российской</w:t>
      </w:r>
      <w:r w:rsidRPr="00271625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Федерации"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собственником</w:t>
      </w:r>
      <w:r w:rsidRPr="00271625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системы,</w:t>
      </w:r>
      <w:r w:rsidRPr="00271625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71625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случае, если</w:t>
      </w:r>
      <w:r w:rsidRPr="0027162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земельный</w:t>
      </w:r>
      <w:r w:rsidRPr="0027162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участок</w:t>
      </w:r>
      <w:r w:rsidRPr="0027162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предназначен</w:t>
      </w:r>
      <w:r w:rsidRPr="0027162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27162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proofErr w:type="spellStart"/>
      <w:r w:rsidRPr="00271625">
        <w:rPr>
          <w:rFonts w:ascii="Times New Roman" w:hAnsi="Times New Roman" w:cs="Times New Roman"/>
          <w:b w:val="0"/>
          <w:sz w:val="24"/>
          <w:szCs w:val="24"/>
        </w:rPr>
        <w:t>осуще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27162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271625">
        <w:rPr>
          <w:rFonts w:ascii="Times New Roman" w:hAnsi="Times New Roman" w:cs="Times New Roman"/>
          <w:b w:val="0"/>
          <w:sz w:val="24"/>
          <w:szCs w:val="24"/>
        </w:rPr>
        <w:t>твления</w:t>
      </w:r>
      <w:proofErr w:type="spellEnd"/>
      <w:r w:rsidRPr="0027162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пользования</w:t>
      </w:r>
      <w:r w:rsidRPr="00271625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271625">
        <w:rPr>
          <w:rFonts w:ascii="Times New Roman" w:hAnsi="Times New Roman" w:cs="Times New Roman"/>
          <w:b w:val="0"/>
          <w:sz w:val="24"/>
          <w:szCs w:val="24"/>
        </w:rPr>
        <w:t>недрами.</w:t>
      </w:r>
      <w:r w:rsidR="00F0378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D7B37" w:rsidRPr="00C41D74" w:rsidRDefault="00271625" w:rsidP="000E6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B37" w:rsidRPr="00C41D74">
        <w:rPr>
          <w:rFonts w:ascii="Times New Roman" w:hAnsi="Times New Roman" w:cs="Times New Roman"/>
          <w:sz w:val="24"/>
          <w:szCs w:val="24"/>
        </w:rPr>
        <w:t xml:space="preserve">2. </w:t>
      </w:r>
      <w:r w:rsidR="00C41D74" w:rsidRPr="00C41D74">
        <w:rPr>
          <w:rFonts w:ascii="Times New Roman" w:hAnsi="Times New Roman" w:cs="Times New Roman"/>
        </w:rPr>
        <w:t>Опубликовать настоящее постановление в источниках официального опубликования.</w:t>
      </w:r>
    </w:p>
    <w:p w:rsidR="00C41D74" w:rsidRDefault="008D7B37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B6A">
        <w:rPr>
          <w:rFonts w:ascii="Times New Roman" w:hAnsi="Times New Roman" w:cs="Times New Roman"/>
          <w:sz w:val="24"/>
          <w:szCs w:val="24"/>
        </w:rPr>
        <w:t xml:space="preserve">          3.  </w:t>
      </w:r>
      <w:proofErr w:type="gramStart"/>
      <w:r w:rsidRPr="000E6B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6B6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  </w:t>
      </w: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D74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1DB" w:rsidRPr="000E6B6A" w:rsidRDefault="00C41D74" w:rsidP="000E6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М.А.Абельдинова</w:t>
      </w:r>
      <w:proofErr w:type="spellEnd"/>
      <w:r w:rsidR="008D7B37" w:rsidRPr="000E6B6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41DB" w:rsidRPr="000E6B6A" w:rsidSect="0059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63B"/>
    <w:multiLevelType w:val="hybridMultilevel"/>
    <w:tmpl w:val="50680AF0"/>
    <w:lvl w:ilvl="0" w:tplc="D3F27E16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ADCE6DDC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2714A3D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63A87870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CECE650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4B50C008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71229E3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51B4DAD6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D6292E4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1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B37"/>
    <w:rsid w:val="000E6B6A"/>
    <w:rsid w:val="0020537C"/>
    <w:rsid w:val="00271625"/>
    <w:rsid w:val="002E75CA"/>
    <w:rsid w:val="00305342"/>
    <w:rsid w:val="004D6B13"/>
    <w:rsid w:val="00594919"/>
    <w:rsid w:val="00683840"/>
    <w:rsid w:val="006B3BD9"/>
    <w:rsid w:val="0074112A"/>
    <w:rsid w:val="007F45CC"/>
    <w:rsid w:val="008B76E8"/>
    <w:rsid w:val="008D7B37"/>
    <w:rsid w:val="00BE6489"/>
    <w:rsid w:val="00C41D74"/>
    <w:rsid w:val="00DE4AD7"/>
    <w:rsid w:val="00E241DB"/>
    <w:rsid w:val="00F0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6B6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0378B"/>
  </w:style>
  <w:style w:type="character" w:customStyle="1" w:styleId="2">
    <w:name w:val="Основной текст (2)_"/>
    <w:basedOn w:val="a0"/>
    <w:link w:val="20"/>
    <w:locked/>
    <w:rsid w:val="00F0378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78B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41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7162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716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13</cp:revision>
  <cp:lastPrinted>2023-04-12T10:04:00Z</cp:lastPrinted>
  <dcterms:created xsi:type="dcterms:W3CDTF">2023-04-10T09:12:00Z</dcterms:created>
  <dcterms:modified xsi:type="dcterms:W3CDTF">2023-10-17T08:30:00Z</dcterms:modified>
</cp:coreProperties>
</file>